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536" w:rsidRDefault="00FA4536" w:rsidP="00FA4536">
      <w:pPr>
        <w:spacing w:line="540" w:lineRule="exact"/>
        <w:rPr>
          <w:rFonts w:ascii="Times New Roman" w:eastAsia="黑体" w:hAnsi="Times New Roman" w:hint="eastAsia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 w:rsidR="00B46544">
        <w:rPr>
          <w:rFonts w:ascii="Times New Roman" w:eastAsia="黑体" w:hAnsi="Times New Roman"/>
          <w:sz w:val="32"/>
          <w:szCs w:val="32"/>
        </w:rPr>
        <w:t>9</w:t>
      </w:r>
    </w:p>
    <w:p w:rsidR="00FA4536" w:rsidRPr="00FA4536" w:rsidRDefault="00FA4536" w:rsidP="00FA4536">
      <w:pPr>
        <w:adjustRightInd w:val="0"/>
        <w:spacing w:line="540" w:lineRule="exact"/>
        <w:ind w:firstLineChars="200" w:firstLine="640"/>
        <w:jc w:val="center"/>
        <w:textAlignment w:val="baseline"/>
        <w:rPr>
          <w:rFonts w:ascii="方正小标宋_GBK" w:eastAsia="方正小标宋_GBK" w:hAnsi="Times New Roman" w:cs="方正小标宋简体" w:hint="eastAsia"/>
          <w:kern w:val="0"/>
          <w:sz w:val="32"/>
          <w:szCs w:val="32"/>
          <w:lang w:bidi="ar"/>
        </w:rPr>
      </w:pPr>
      <w:r w:rsidRPr="00FA4536">
        <w:rPr>
          <w:rFonts w:ascii="方正小标宋_GBK" w:eastAsia="方正小标宋_GBK" w:hAnsi="Times New Roman" w:cs="方正小标宋简体" w:hint="eastAsia"/>
          <w:kern w:val="0"/>
          <w:sz w:val="32"/>
          <w:szCs w:val="32"/>
          <w:lang w:bidi="ar"/>
        </w:rPr>
        <w:t>国家开放大学期末考试监控设备配置</w:t>
      </w:r>
    </w:p>
    <w:p w:rsidR="00FA4536" w:rsidRPr="00FA4536" w:rsidRDefault="00FA4536" w:rsidP="00FA4536">
      <w:pPr>
        <w:adjustRightInd w:val="0"/>
        <w:spacing w:afterLines="100" w:after="408" w:line="540" w:lineRule="exact"/>
        <w:ind w:firstLineChars="200" w:firstLine="640"/>
        <w:jc w:val="center"/>
        <w:textAlignment w:val="baseline"/>
        <w:rPr>
          <w:rFonts w:ascii="方正小标宋_GBK" w:eastAsia="方正小标宋_GBK" w:hAnsi="Times New Roman" w:cs="方正小标宋简体" w:hint="eastAsia"/>
          <w:kern w:val="0"/>
          <w:sz w:val="32"/>
          <w:szCs w:val="32"/>
          <w:lang w:bidi="ar"/>
        </w:rPr>
      </w:pPr>
      <w:r w:rsidRPr="00FA4536">
        <w:rPr>
          <w:rFonts w:ascii="方正小标宋_GBK" w:eastAsia="方正小标宋_GBK" w:hAnsi="Times New Roman" w:cs="方正小标宋简体" w:hint="eastAsia"/>
          <w:kern w:val="0"/>
          <w:sz w:val="32"/>
          <w:szCs w:val="32"/>
          <w:lang w:bidi="ar"/>
        </w:rPr>
        <w:t>及接入视频巡查系统要求</w:t>
      </w:r>
    </w:p>
    <w:p w:rsidR="00FA4536" w:rsidRDefault="00FA4536" w:rsidP="00FA4536">
      <w:pPr>
        <w:spacing w:line="540" w:lineRule="exact"/>
        <w:ind w:firstLineChars="200" w:firstLine="600"/>
        <w:rPr>
          <w:rFonts w:ascii="Times New Roman" w:eastAsia="仿宋_GB2312" w:hAnsi="Times New Roman" w:cs="仿宋_GB2312" w:hint="eastAsia"/>
          <w:sz w:val="30"/>
          <w:szCs w:val="30"/>
        </w:rPr>
      </w:pP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国家开放大学期末考试要求各考点逐步配备监控设备，并要求接入统一</w:t>
      </w:r>
      <w:bookmarkStart w:id="0" w:name="_GoBack"/>
      <w:bookmarkEnd w:id="0"/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的考试视频巡查系统，实现实时在线监控以及全程录像存储。监控设备的具体要求如下：</w:t>
      </w:r>
    </w:p>
    <w:p w:rsidR="00FA4536" w:rsidRDefault="00FA4536" w:rsidP="00FA4536">
      <w:pPr>
        <w:snapToGrid w:val="0"/>
        <w:spacing w:line="540" w:lineRule="exact"/>
        <w:ind w:firstLineChars="200" w:firstLine="600"/>
        <w:rPr>
          <w:rFonts w:ascii="Times New Roman" w:eastAsia="黑体" w:hAnsi="Times New Roman"/>
          <w:sz w:val="30"/>
          <w:szCs w:val="30"/>
        </w:rPr>
      </w:pPr>
      <w:r>
        <w:rPr>
          <w:rFonts w:ascii="Times New Roman" w:eastAsia="黑体" w:hAnsi="Times New Roman" w:cs="黑体" w:hint="eastAsia"/>
          <w:sz w:val="30"/>
          <w:szCs w:val="30"/>
          <w:lang w:bidi="ar"/>
        </w:rPr>
        <w:t>一、监控设备配备要求</w:t>
      </w:r>
    </w:p>
    <w:p w:rsidR="00FA4536" w:rsidRDefault="00FA4536" w:rsidP="00FA4536">
      <w:pPr>
        <w:snapToGrid w:val="0"/>
        <w:spacing w:line="54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>
        <w:rPr>
          <w:rFonts w:ascii="Times New Roman" w:eastAsia="仿宋_GB2312" w:hAnsi="Times New Roman" w:hint="eastAsia"/>
          <w:color w:val="000000"/>
          <w:sz w:val="30"/>
          <w:szCs w:val="30"/>
        </w:rPr>
        <w:t>1.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视频采集设备。具有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720P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及以上像素，内置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128G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存储卡，可全程录像。</w:t>
      </w:r>
    </w:p>
    <w:p w:rsidR="00FA4536" w:rsidRDefault="00FA4536" w:rsidP="00FA4536">
      <w:pPr>
        <w:snapToGrid w:val="0"/>
        <w:spacing w:line="54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>
        <w:rPr>
          <w:rFonts w:ascii="Times New Roman" w:eastAsia="仿宋_GB2312" w:hAnsi="Times New Roman" w:hint="eastAsia"/>
          <w:color w:val="000000"/>
          <w:sz w:val="30"/>
          <w:szCs w:val="30"/>
        </w:rPr>
        <w:t>2.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视频存储设备。如移动硬盘或大容量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NAS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，用于保存考试过程的视频文件，至少保存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3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个月，</w:t>
      </w:r>
      <w:proofErr w:type="gramStart"/>
      <w:r>
        <w:rPr>
          <w:rFonts w:ascii="Times New Roman" w:eastAsia="仿宋_GB2312" w:hAnsi="Times New Roman" w:hint="eastAsia"/>
          <w:color w:val="000000"/>
          <w:sz w:val="30"/>
          <w:szCs w:val="30"/>
        </w:rPr>
        <w:t>至成绩</w:t>
      </w:r>
      <w:proofErr w:type="gramEnd"/>
      <w:r>
        <w:rPr>
          <w:rFonts w:ascii="Times New Roman" w:eastAsia="仿宋_GB2312" w:hAnsi="Times New Roman" w:hint="eastAsia"/>
          <w:color w:val="000000"/>
          <w:sz w:val="30"/>
          <w:szCs w:val="30"/>
        </w:rPr>
        <w:t>复议申诉期结束。</w:t>
      </w:r>
    </w:p>
    <w:p w:rsidR="00FA4536" w:rsidRDefault="00FA4536" w:rsidP="00FA4536">
      <w:pPr>
        <w:snapToGrid w:val="0"/>
        <w:spacing w:line="54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>
        <w:rPr>
          <w:rFonts w:ascii="Times New Roman" w:eastAsia="仿宋_GB2312" w:hAnsi="Times New Roman" w:hint="eastAsia"/>
          <w:color w:val="000000"/>
          <w:sz w:val="30"/>
          <w:szCs w:val="30"/>
        </w:rPr>
        <w:t>3.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组网及网络连接设备。设置一定带宽的有线网络、专用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WIFI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或移动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SIM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流量卡等，将摄像头接入互联网集中管理，保证图像传输清晰流畅。</w:t>
      </w:r>
    </w:p>
    <w:p w:rsidR="00FA4536" w:rsidRDefault="00FA4536" w:rsidP="00FA4536">
      <w:pPr>
        <w:snapToGrid w:val="0"/>
        <w:spacing w:line="54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hint="eastAsia"/>
          <w:color w:val="000000"/>
          <w:sz w:val="30"/>
          <w:szCs w:val="30"/>
        </w:rPr>
        <w:t>4.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监控保障。配备专门技术人员，和总部、分部考</w:t>
      </w:r>
      <w:proofErr w:type="gramStart"/>
      <w:r>
        <w:rPr>
          <w:rFonts w:ascii="Times New Roman" w:eastAsia="仿宋_GB2312" w:hAnsi="Times New Roman" w:hint="eastAsia"/>
          <w:color w:val="000000"/>
          <w:sz w:val="30"/>
          <w:szCs w:val="30"/>
        </w:rPr>
        <w:t>务</w:t>
      </w:r>
      <w:proofErr w:type="gramEnd"/>
      <w:r>
        <w:rPr>
          <w:rFonts w:ascii="Times New Roman" w:eastAsia="仿宋_GB2312" w:hAnsi="Times New Roman" w:hint="eastAsia"/>
          <w:color w:val="000000"/>
          <w:sz w:val="30"/>
          <w:szCs w:val="30"/>
        </w:rPr>
        <w:t>协同，维护监控设备、保障网络畅通、保证监控效果。</w:t>
      </w:r>
    </w:p>
    <w:p w:rsidR="00FA4536" w:rsidRDefault="00FA4536" w:rsidP="00FA4536">
      <w:pPr>
        <w:snapToGrid w:val="0"/>
        <w:spacing w:line="540" w:lineRule="exact"/>
        <w:ind w:firstLineChars="200" w:firstLine="600"/>
        <w:rPr>
          <w:rFonts w:ascii="Times New Roman" w:eastAsia="黑体" w:hAnsi="Times New Roman"/>
          <w:sz w:val="30"/>
          <w:szCs w:val="30"/>
        </w:rPr>
      </w:pPr>
      <w:r>
        <w:rPr>
          <w:rFonts w:ascii="Times New Roman" w:eastAsia="黑体" w:hAnsi="Times New Roman" w:cs="黑体" w:hint="eastAsia"/>
          <w:sz w:val="30"/>
          <w:szCs w:val="30"/>
          <w:lang w:bidi="ar"/>
        </w:rPr>
        <w:t>二、监控设备装配及接入要求</w:t>
      </w:r>
    </w:p>
    <w:p w:rsidR="00FA4536" w:rsidRDefault="00FA4536" w:rsidP="00FA4536">
      <w:pPr>
        <w:snapToGrid w:val="0"/>
        <w:spacing w:line="54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hint="eastAsia"/>
          <w:color w:val="000000"/>
          <w:sz w:val="30"/>
          <w:szCs w:val="30"/>
        </w:rPr>
        <w:t>1.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每个标准化考场（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25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或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30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人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/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场）至少配置一台监控设备（非标准化大型考场和有挡板的机房电脑桌考场，需根据情况配置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2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台以上），要求安装位置合理，能够无死角监控到全体考生，或通过广角、远程转动摄像头等方式总</w:t>
      </w:r>
      <w:proofErr w:type="gramStart"/>
      <w:r>
        <w:rPr>
          <w:rFonts w:ascii="Times New Roman" w:eastAsia="仿宋_GB2312" w:hAnsi="Times New Roman" w:hint="eastAsia"/>
          <w:color w:val="000000"/>
          <w:sz w:val="30"/>
          <w:szCs w:val="30"/>
        </w:rPr>
        <w:t>览</w:t>
      </w:r>
      <w:proofErr w:type="gramEnd"/>
      <w:r>
        <w:rPr>
          <w:rFonts w:ascii="Times New Roman" w:eastAsia="仿宋_GB2312" w:hAnsi="Times New Roman" w:hint="eastAsia"/>
          <w:color w:val="000000"/>
          <w:sz w:val="30"/>
          <w:szCs w:val="30"/>
        </w:rPr>
        <w:t>全场，确保所有考生不被遮挡。</w:t>
      </w:r>
    </w:p>
    <w:p w:rsidR="00FA4536" w:rsidRDefault="00FA4536" w:rsidP="00FA4536">
      <w:pPr>
        <w:snapToGrid w:val="0"/>
        <w:spacing w:line="54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/>
          <w:sz w:val="30"/>
          <w:szCs w:val="30"/>
          <w:lang w:bidi="ar"/>
        </w:rPr>
        <w:t>2.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监控设备开启时间为考前</w:t>
      </w:r>
      <w:r>
        <w:rPr>
          <w:rFonts w:ascii="Times New Roman" w:eastAsia="仿宋_GB2312" w:hAnsi="Times New Roman"/>
          <w:sz w:val="30"/>
          <w:szCs w:val="30"/>
          <w:lang w:bidi="ar"/>
        </w:rPr>
        <w:t>30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分钟至考后</w:t>
      </w:r>
      <w:r>
        <w:rPr>
          <w:rFonts w:ascii="Times New Roman" w:eastAsia="仿宋_GB2312" w:hAnsi="Times New Roman"/>
          <w:sz w:val="30"/>
          <w:szCs w:val="30"/>
          <w:lang w:bidi="ar"/>
        </w:rPr>
        <w:t>30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分钟。确保每位考生人脸识别、入场、答题、离场等过程被全程监控、录像。</w:t>
      </w:r>
    </w:p>
    <w:p w:rsidR="00FA4536" w:rsidRDefault="00FA4536" w:rsidP="00FA4536">
      <w:pPr>
        <w:snapToGrid w:val="0"/>
        <w:spacing w:line="54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/>
          <w:sz w:val="30"/>
          <w:szCs w:val="30"/>
          <w:lang w:bidi="ar"/>
        </w:rPr>
        <w:lastRenderedPageBreak/>
        <w:t>3.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各考点所有摄像头命名规范：考点名称（简称）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+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考场名称（简称）或考点名称（简称）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+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考场编号。</w:t>
      </w:r>
    </w:p>
    <w:p w:rsidR="00FA4536" w:rsidRDefault="00FA4536" w:rsidP="00FA4536">
      <w:pPr>
        <w:snapToGrid w:val="0"/>
        <w:spacing w:line="54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>
        <w:rPr>
          <w:rFonts w:ascii="Times New Roman" w:eastAsia="仿宋_GB2312" w:hAnsi="Times New Roman" w:hint="eastAsia"/>
          <w:color w:val="000000"/>
          <w:sz w:val="30"/>
          <w:szCs w:val="30"/>
        </w:rPr>
        <w:t>4.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监控信号能够远程传输到总部，并</w:t>
      </w:r>
      <w:proofErr w:type="gramStart"/>
      <w:r>
        <w:rPr>
          <w:rFonts w:ascii="Times New Roman" w:eastAsia="仿宋_GB2312" w:hAnsi="Times New Roman" w:hint="eastAsia"/>
          <w:color w:val="000000"/>
          <w:sz w:val="30"/>
          <w:szCs w:val="30"/>
        </w:rPr>
        <w:t>于考前提</w:t>
      </w:r>
      <w:proofErr w:type="gramEnd"/>
      <w:r>
        <w:rPr>
          <w:rFonts w:ascii="Times New Roman" w:eastAsia="仿宋_GB2312" w:hAnsi="Times New Roman" w:hint="eastAsia"/>
          <w:color w:val="000000"/>
          <w:sz w:val="30"/>
          <w:szCs w:val="30"/>
        </w:rPr>
        <w:t>前一周向总部提供操作口令（监控平台、用户名、密码），口令一经报送不得更改。并取消视频加密、登录验证码等，确保总部能够实时访问、操控。</w:t>
      </w:r>
    </w:p>
    <w:p w:rsidR="00FA4536" w:rsidRDefault="00FA4536" w:rsidP="00FA4536">
      <w:pPr>
        <w:snapToGrid w:val="0"/>
        <w:spacing w:line="540" w:lineRule="exact"/>
        <w:ind w:firstLineChars="200" w:firstLine="600"/>
        <w:rPr>
          <w:rFonts w:ascii="Times New Roman" w:eastAsia="仿宋_GB2312" w:hAnsi="Times New Roman"/>
          <w:color w:val="000000"/>
          <w:sz w:val="30"/>
          <w:szCs w:val="30"/>
        </w:rPr>
      </w:pPr>
      <w:r>
        <w:rPr>
          <w:rFonts w:ascii="Times New Roman" w:eastAsia="仿宋_GB2312" w:hAnsi="Times New Roman" w:hint="eastAsia"/>
          <w:color w:val="000000"/>
          <w:sz w:val="30"/>
          <w:szCs w:val="30"/>
        </w:rPr>
        <w:t>5.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根据模板提供所有摄像头的视频流直播源地址，并根据摄像头数量，保证可接入整个考点的所有摄像头，及所提供所有摄像头的直播源地址可观看。并将摄像头的视频编码修改为“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H.264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”，显示摄像头名称（见上）、日期时间。</w:t>
      </w:r>
    </w:p>
    <w:p w:rsidR="00FA4536" w:rsidRDefault="00FA4536" w:rsidP="00FA4536">
      <w:pPr>
        <w:snapToGrid w:val="0"/>
        <w:spacing w:line="540" w:lineRule="exact"/>
        <w:ind w:firstLineChars="200" w:firstLine="600"/>
        <w:rPr>
          <w:rFonts w:ascii="Times New Roman" w:eastAsia="仿宋_GB2312" w:hAnsi="Times New Roman" w:hint="eastAsia"/>
          <w:color w:val="000000"/>
          <w:sz w:val="30"/>
          <w:szCs w:val="30"/>
        </w:rPr>
      </w:pPr>
      <w:r>
        <w:rPr>
          <w:rFonts w:ascii="Times New Roman" w:eastAsia="仿宋_GB2312" w:hAnsi="Times New Roman"/>
          <w:color w:val="000000"/>
          <w:sz w:val="30"/>
          <w:szCs w:val="30"/>
        </w:rPr>
        <w:t>6.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总部对监控设备品牌型号等无硬性要求，能够满足以上要求即可。根据以往考试过程中成功应用的实例，推荐使用萤石</w:t>
      </w:r>
      <w:proofErr w:type="gramStart"/>
      <w:r>
        <w:rPr>
          <w:rFonts w:ascii="Times New Roman" w:eastAsia="仿宋_GB2312" w:hAnsi="Times New Roman" w:hint="eastAsia"/>
          <w:color w:val="000000"/>
          <w:sz w:val="30"/>
          <w:szCs w:val="30"/>
        </w:rPr>
        <w:t>云网络</w:t>
      </w:r>
      <w:proofErr w:type="gramEnd"/>
      <w:r>
        <w:rPr>
          <w:rFonts w:ascii="Times New Roman" w:eastAsia="仿宋_GB2312" w:hAnsi="Times New Roman" w:hint="eastAsia"/>
          <w:color w:val="000000"/>
          <w:sz w:val="30"/>
          <w:szCs w:val="30"/>
        </w:rPr>
        <w:t>摄像头、海康网络摄像头。</w:t>
      </w:r>
    </w:p>
    <w:p w:rsidR="00FA4536" w:rsidRDefault="00FA4536" w:rsidP="00FA4536"/>
    <w:p w:rsidR="006A11A3" w:rsidRPr="00FA4536" w:rsidRDefault="006A11A3"/>
    <w:sectPr w:rsidR="006A11A3" w:rsidRPr="00FA4536">
      <w:footerReference w:type="even" r:id="rId4"/>
      <w:footerReference w:type="default" r:id="rId5"/>
      <w:footerReference w:type="first" r:id="rId6"/>
      <w:pgSz w:w="11907" w:h="16840"/>
      <w:pgMar w:top="1814" w:right="1588" w:bottom="1588" w:left="1588" w:header="1247" w:footer="1134" w:gutter="0"/>
      <w:cols w:space="720"/>
      <w:titlePg/>
      <w:docGrid w:type="lines"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46544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000000" w:rsidRDefault="00B46544">
    <w:pPr>
      <w:pStyle w:val="a3"/>
    </w:pPr>
  </w:p>
  <w:p w:rsidR="00000000" w:rsidRDefault="00B4654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46544">
    <w:pPr>
      <w:pStyle w:val="a3"/>
      <w:framePr w:wrap="around" w:vAnchor="text" w:hAnchor="margin" w:xAlign="center" w:y="1"/>
      <w:rPr>
        <w:rStyle w:val="a5"/>
        <w:rFonts w:eastAsia="方正小标宋简体"/>
        <w:sz w:val="28"/>
      </w:rPr>
    </w:pPr>
    <w:r>
      <w:rPr>
        <w:rStyle w:val="a5"/>
        <w:rFonts w:eastAsia="方正小标宋简体" w:hint="eastAsia"/>
        <w:sz w:val="28"/>
      </w:rPr>
      <w:t>—</w:t>
    </w:r>
    <w:r>
      <w:rPr>
        <w:rFonts w:eastAsia="方正小标宋简体"/>
        <w:sz w:val="28"/>
      </w:rPr>
      <w:fldChar w:fldCharType="begin"/>
    </w:r>
    <w:r>
      <w:rPr>
        <w:rStyle w:val="a5"/>
        <w:rFonts w:eastAsia="方正小标宋简体"/>
        <w:sz w:val="28"/>
      </w:rPr>
      <w:instrText xml:space="preserve">PAGE  </w:instrText>
    </w:r>
    <w:r>
      <w:rPr>
        <w:rFonts w:eastAsia="方正小标宋简体"/>
        <w:sz w:val="28"/>
      </w:rPr>
      <w:fldChar w:fldCharType="separate"/>
    </w:r>
    <w:r w:rsidR="00FA4536">
      <w:rPr>
        <w:rStyle w:val="a5"/>
        <w:rFonts w:eastAsia="方正小标宋简体"/>
        <w:noProof/>
        <w:sz w:val="28"/>
      </w:rPr>
      <w:t>2</w:t>
    </w:r>
    <w:r>
      <w:rPr>
        <w:rFonts w:eastAsia="方正小标宋简体"/>
        <w:sz w:val="28"/>
      </w:rPr>
      <w:fldChar w:fldCharType="end"/>
    </w:r>
    <w:r>
      <w:rPr>
        <w:rStyle w:val="a5"/>
        <w:rFonts w:eastAsia="方正小标宋简体" w:hint="eastAsia"/>
        <w:sz w:val="28"/>
      </w:rPr>
      <w:t>—</w:t>
    </w:r>
  </w:p>
  <w:p w:rsidR="00000000" w:rsidRDefault="00B46544">
    <w:pPr>
      <w:pStyle w:val="a3"/>
    </w:pPr>
  </w:p>
  <w:p w:rsidR="00000000" w:rsidRDefault="00B4654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46544">
    <w:pPr>
      <w:pStyle w:val="a3"/>
      <w:jc w:val="center"/>
      <w:rPr>
        <w:rFonts w:eastAsia="方正小标宋简体"/>
        <w:sz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536"/>
    <w:rsid w:val="006A11A3"/>
    <w:rsid w:val="00B46544"/>
    <w:rsid w:val="00FA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D1CA5"/>
  <w15:chartTrackingRefBased/>
  <w15:docId w15:val="{BA258CA0-DD56-4938-ACF4-C41B17F6C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FA4536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rsid w:val="00FA4536"/>
    <w:pPr>
      <w:tabs>
        <w:tab w:val="center" w:pos="4153"/>
        <w:tab w:val="right" w:pos="8306"/>
      </w:tabs>
      <w:snapToGrid w:val="0"/>
      <w:spacing w:line="540" w:lineRule="exact"/>
      <w:jc w:val="left"/>
    </w:pPr>
    <w:rPr>
      <w:rFonts w:ascii="Times New Roman" w:eastAsia="宋体" w:hAnsi="Times New Roman"/>
      <w:sz w:val="18"/>
      <w:szCs w:val="20"/>
    </w:rPr>
  </w:style>
  <w:style w:type="character" w:customStyle="1" w:styleId="a4">
    <w:name w:val="页脚 字符"/>
    <w:basedOn w:val="a0"/>
    <w:uiPriority w:val="99"/>
    <w:semiHidden/>
    <w:rsid w:val="00FA4536"/>
    <w:rPr>
      <w:rFonts w:ascii="等线" w:eastAsia="等线" w:hAnsi="等线" w:cs="Times New Roman"/>
      <w:sz w:val="18"/>
      <w:szCs w:val="18"/>
    </w:rPr>
  </w:style>
  <w:style w:type="character" w:customStyle="1" w:styleId="1">
    <w:name w:val="页脚 字符1"/>
    <w:link w:val="a3"/>
    <w:uiPriority w:val="99"/>
    <w:rsid w:val="00FA4536"/>
    <w:rPr>
      <w:rFonts w:ascii="Times New Roman" w:eastAsia="宋体" w:hAnsi="Times New Roman" w:cs="Times New Roman"/>
      <w:sz w:val="18"/>
      <w:szCs w:val="20"/>
    </w:rPr>
  </w:style>
  <w:style w:type="character" w:styleId="a5">
    <w:name w:val="page number"/>
    <w:rsid w:val="00FA4536"/>
  </w:style>
  <w:style w:type="paragraph" w:styleId="a6">
    <w:name w:val="Body Text Indent"/>
    <w:basedOn w:val="a"/>
    <w:link w:val="a7"/>
    <w:uiPriority w:val="99"/>
    <w:semiHidden/>
    <w:unhideWhenUsed/>
    <w:rsid w:val="00FA4536"/>
    <w:pPr>
      <w:spacing w:after="120"/>
      <w:ind w:leftChars="200" w:left="420"/>
    </w:pPr>
  </w:style>
  <w:style w:type="character" w:customStyle="1" w:styleId="a7">
    <w:name w:val="正文文本缩进 字符"/>
    <w:basedOn w:val="a0"/>
    <w:link w:val="a6"/>
    <w:uiPriority w:val="99"/>
    <w:semiHidden/>
    <w:rsid w:val="00FA4536"/>
    <w:rPr>
      <w:rFonts w:ascii="等线" w:eastAsia="等线" w:hAnsi="等线" w:cs="Times New Roman"/>
    </w:rPr>
  </w:style>
  <w:style w:type="paragraph" w:styleId="2">
    <w:name w:val="Body Text First Indent 2"/>
    <w:basedOn w:val="a6"/>
    <w:link w:val="20"/>
    <w:uiPriority w:val="99"/>
    <w:semiHidden/>
    <w:unhideWhenUsed/>
    <w:rsid w:val="00FA4536"/>
    <w:pPr>
      <w:ind w:firstLineChars="200" w:firstLine="420"/>
    </w:pPr>
  </w:style>
  <w:style w:type="character" w:customStyle="1" w:styleId="20">
    <w:name w:val="正文首行缩进 2 字符"/>
    <w:basedOn w:val="a7"/>
    <w:link w:val="2"/>
    <w:uiPriority w:val="99"/>
    <w:semiHidden/>
    <w:rsid w:val="00FA4536"/>
    <w:rPr>
      <w:rFonts w:ascii="等线" w:eastAsia="等线" w:hAnsi="等线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123</Words>
  <Characters>706</Characters>
  <Application>Microsoft Office Word</Application>
  <DocSecurity>0</DocSecurity>
  <Lines>5</Lines>
  <Paragraphs>1</Paragraphs>
  <ScaleCrop>false</ScaleCrop>
  <Company>HP Inc.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吴群</dc:creator>
  <cp:keywords/>
  <dc:description/>
  <cp:lastModifiedBy>吴群</cp:lastModifiedBy>
  <cp:revision>2</cp:revision>
  <dcterms:created xsi:type="dcterms:W3CDTF">2023-04-13T08:33:00Z</dcterms:created>
  <dcterms:modified xsi:type="dcterms:W3CDTF">2023-04-13T08:39:00Z</dcterms:modified>
</cp:coreProperties>
</file>