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875CE" w14:textId="77777777" w:rsidR="00131259" w:rsidRPr="003A56B8" w:rsidRDefault="00123E64">
      <w:pPr>
        <w:spacing w:line="540" w:lineRule="exact"/>
        <w:rPr>
          <w:rFonts w:ascii="方正黑体_GBK" w:eastAsia="方正黑体_GBK" w:hAnsi="Times New Roman" w:hint="eastAsia"/>
          <w:sz w:val="32"/>
          <w:szCs w:val="32"/>
        </w:rPr>
      </w:pPr>
      <w:r w:rsidRPr="003A56B8">
        <w:rPr>
          <w:rFonts w:ascii="方正黑体_GBK" w:eastAsia="方正黑体_GBK" w:hAnsi="Times New Roman" w:hint="eastAsia"/>
          <w:sz w:val="32"/>
          <w:szCs w:val="32"/>
        </w:rPr>
        <w:t>附件</w:t>
      </w:r>
      <w:r w:rsidRPr="003A56B8">
        <w:rPr>
          <w:rFonts w:ascii="方正黑体_GBK" w:eastAsia="方正黑体_GBK" w:hAnsi="Times New Roman" w:hint="eastAsia"/>
          <w:sz w:val="32"/>
          <w:szCs w:val="32"/>
        </w:rPr>
        <w:t>6</w:t>
      </w:r>
    </w:p>
    <w:p w14:paraId="23A9D537" w14:textId="77777777" w:rsidR="00131259" w:rsidRPr="003A56B8" w:rsidRDefault="00123E64">
      <w:pPr>
        <w:adjustRightInd w:val="0"/>
        <w:spacing w:line="540" w:lineRule="exact"/>
        <w:ind w:firstLineChars="200" w:firstLine="880"/>
        <w:jc w:val="center"/>
        <w:textAlignment w:val="baseline"/>
        <w:rPr>
          <w:rFonts w:ascii="方正小标宋_GBK" w:eastAsia="方正小标宋_GBK" w:hAnsi="Times New Roman" w:cs="方正小标宋简体"/>
          <w:kern w:val="0"/>
          <w:sz w:val="44"/>
          <w:szCs w:val="44"/>
          <w:lang w:bidi="ar"/>
        </w:rPr>
      </w:pPr>
      <w:r w:rsidRPr="003A56B8">
        <w:rPr>
          <w:rFonts w:ascii="方正小标宋_GBK" w:eastAsia="方正小标宋_GBK" w:hAnsi="Times New Roman" w:cs="方正小标宋简体" w:hint="eastAsia"/>
          <w:kern w:val="0"/>
          <w:sz w:val="44"/>
          <w:szCs w:val="44"/>
          <w:lang w:bidi="ar"/>
        </w:rPr>
        <w:t>国家开放大学期末考试监控设备配置</w:t>
      </w:r>
    </w:p>
    <w:p w14:paraId="7AFB7383" w14:textId="77777777" w:rsidR="00131259" w:rsidRPr="003A56B8" w:rsidRDefault="00123E64">
      <w:pPr>
        <w:adjustRightInd w:val="0"/>
        <w:spacing w:afterLines="100" w:after="408" w:line="540" w:lineRule="exact"/>
        <w:ind w:firstLineChars="200" w:firstLine="880"/>
        <w:jc w:val="center"/>
        <w:textAlignment w:val="baseline"/>
        <w:rPr>
          <w:rFonts w:ascii="方正小标宋_GBK" w:eastAsia="方正小标宋_GBK" w:hAnsi="Times New Roman" w:cs="方正小标宋简体"/>
          <w:kern w:val="0"/>
          <w:sz w:val="44"/>
          <w:szCs w:val="44"/>
          <w:lang w:bidi="ar"/>
        </w:rPr>
      </w:pPr>
      <w:r w:rsidRPr="003A56B8">
        <w:rPr>
          <w:rFonts w:ascii="方正小标宋_GBK" w:eastAsia="方正小标宋_GBK" w:hAnsi="Times New Roman" w:cs="方正小标宋简体" w:hint="eastAsia"/>
          <w:kern w:val="0"/>
          <w:sz w:val="44"/>
          <w:szCs w:val="44"/>
          <w:lang w:bidi="ar"/>
        </w:rPr>
        <w:t>及接入视频巡查系统要求</w:t>
      </w:r>
      <w:bookmarkStart w:id="0" w:name="_GoBack"/>
      <w:bookmarkEnd w:id="0"/>
    </w:p>
    <w:p w14:paraId="6982ADDA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国家开放大学期末考试要求各考点逐步配备监控设备，并要求接入统一的考试视频巡查系统，实现实时在线监控以及全程录像存储。监控设备的具体要求如下。</w:t>
      </w:r>
    </w:p>
    <w:p w14:paraId="5213BB62" w14:textId="77777777" w:rsidR="00131259" w:rsidRDefault="00123E64">
      <w:pPr>
        <w:spacing w:line="540" w:lineRule="exact"/>
        <w:ind w:firstLineChars="200" w:firstLine="600"/>
        <w:rPr>
          <w:rFonts w:ascii="方正黑体_GBK" w:eastAsia="方正黑体_GBK" w:hAnsi="Times New Roman" w:cs="仿宋_GB2312"/>
          <w:sz w:val="30"/>
          <w:szCs w:val="30"/>
          <w:lang w:bidi="ar"/>
        </w:rPr>
      </w:pPr>
      <w:r>
        <w:rPr>
          <w:rFonts w:ascii="方正黑体_GBK" w:eastAsia="方正黑体_GBK" w:hAnsi="Times New Roman" w:cs="仿宋_GB2312" w:hint="eastAsia"/>
          <w:sz w:val="30"/>
          <w:szCs w:val="30"/>
          <w:lang w:bidi="ar"/>
        </w:rPr>
        <w:t>一、监控设备配备要求</w:t>
      </w:r>
    </w:p>
    <w:p w14:paraId="691BE5DD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视频采集设备。具有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720P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及以上像素，内置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128G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存储卡，可全程录像。</w:t>
      </w:r>
    </w:p>
    <w:p w14:paraId="4EEB8FAE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视频存储设备。如移动硬盘或大容量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NAS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，用于保存考试过程的视频文件，至少保存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个月，</w:t>
      </w:r>
      <w:proofErr w:type="gramStart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至成绩</w:t>
      </w:r>
      <w:proofErr w:type="gramEnd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复议申诉期结束。</w:t>
      </w:r>
    </w:p>
    <w:p w14:paraId="2AD59805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组网及网络连接设备。设置一定带宽的有线网络、专用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WIFI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或移动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SIM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流量卡等，将摄像头接入互联网集中管理，保证图像传输清晰流畅。</w:t>
      </w:r>
    </w:p>
    <w:p w14:paraId="34988AB4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4.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监控保障。配备专门技术人员，和总部、分部考</w:t>
      </w:r>
      <w:proofErr w:type="gramStart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务</w:t>
      </w:r>
      <w:proofErr w:type="gramEnd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人员协同，维护监控设备、保障网络畅通、保证监控效果。</w:t>
      </w:r>
    </w:p>
    <w:p w14:paraId="10000EFE" w14:textId="77777777" w:rsidR="00131259" w:rsidRDefault="00123E64">
      <w:pPr>
        <w:spacing w:line="540" w:lineRule="exact"/>
        <w:ind w:firstLineChars="200" w:firstLine="600"/>
        <w:rPr>
          <w:rFonts w:ascii="方正黑体_GBK" w:eastAsia="方正黑体_GBK" w:hAnsi="Times New Roman" w:cs="仿宋_GB2312"/>
          <w:sz w:val="30"/>
          <w:szCs w:val="30"/>
          <w:lang w:bidi="ar"/>
        </w:rPr>
      </w:pPr>
      <w:r>
        <w:rPr>
          <w:rFonts w:ascii="方正黑体_GBK" w:eastAsia="方正黑体_GBK" w:hAnsi="Times New Roman" w:cs="仿宋_GB2312" w:hint="eastAsia"/>
          <w:sz w:val="30"/>
          <w:szCs w:val="30"/>
          <w:lang w:bidi="ar"/>
        </w:rPr>
        <w:t>二、监控设备装配及接入要求</w:t>
      </w:r>
    </w:p>
    <w:p w14:paraId="09073DB7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每个标准化考场（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25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或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30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人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/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场）至少配置一台监控设备（非标准化大型考场和有挡板的机房电脑桌考场，需根据情况配置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台以上），要求安装位置合理，能够无死角监控到全体考生，或通过广角、远程转动摄像头等方式总</w:t>
      </w:r>
      <w:proofErr w:type="gramStart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览</w:t>
      </w:r>
      <w:proofErr w:type="gramEnd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全场，确保所有考生不被遮挡。</w:t>
      </w:r>
    </w:p>
    <w:p w14:paraId="2E40254E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/>
          <w:sz w:val="30"/>
          <w:szCs w:val="30"/>
          <w:lang w:bidi="ar"/>
        </w:rPr>
        <w:t>2.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监控设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备开启时间为考前</w:t>
      </w:r>
      <w:r>
        <w:rPr>
          <w:rFonts w:ascii="Times New Roman" w:eastAsia="仿宋_GB2312" w:hAnsi="Times New Roman" w:cs="仿宋_GB2312"/>
          <w:sz w:val="30"/>
          <w:szCs w:val="30"/>
          <w:lang w:bidi="ar"/>
        </w:rPr>
        <w:t>30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分钟至考后</w:t>
      </w:r>
      <w:r>
        <w:rPr>
          <w:rFonts w:ascii="Times New Roman" w:eastAsia="仿宋_GB2312" w:hAnsi="Times New Roman" w:cs="仿宋_GB2312"/>
          <w:sz w:val="30"/>
          <w:szCs w:val="30"/>
          <w:lang w:bidi="ar"/>
        </w:rPr>
        <w:t>30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分钟。确保每位考生人脸识别、入场、答题、离场等过程被全程监控、录像。</w:t>
      </w:r>
    </w:p>
    <w:p w14:paraId="05C10A91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/>
          <w:sz w:val="30"/>
          <w:szCs w:val="30"/>
          <w:lang w:bidi="ar"/>
        </w:rPr>
        <w:lastRenderedPageBreak/>
        <w:t>3.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各考点所有摄像头命名规范：考点名称（简称）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+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考场名称（简称）或考点名称（简称）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+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考场编号。</w:t>
      </w:r>
    </w:p>
    <w:p w14:paraId="7E80D13A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4.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监控信号能够远程传输到总部，并</w:t>
      </w:r>
      <w:proofErr w:type="gramStart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于考前提</w:t>
      </w:r>
      <w:proofErr w:type="gramEnd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前一周向总部提供操作口令（监控平台、用户名、密码），口令一经报送不得更改。并取消视频加密、登录验证码等，确保总部能够实时访问、操控。</w:t>
      </w:r>
    </w:p>
    <w:p w14:paraId="360FA5C1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5.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根据模板提供所有摄像头的视频流直播源地址，并根据摄像头数量，保证可接入整个考点的所有摄像头，及所提供所有摄像头的直播源地址可观看。并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将摄像头的视频编码修改为“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H.264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”，显示摄像头名称（见上）、日期时间。</w:t>
      </w:r>
    </w:p>
    <w:p w14:paraId="1BD41278" w14:textId="77777777" w:rsidR="00131259" w:rsidRDefault="00123E64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>
        <w:rPr>
          <w:rFonts w:ascii="Times New Roman" w:eastAsia="仿宋_GB2312" w:hAnsi="Times New Roman" w:cs="仿宋_GB2312"/>
          <w:sz w:val="30"/>
          <w:szCs w:val="30"/>
          <w:lang w:bidi="ar"/>
        </w:rPr>
        <w:t>6.</w:t>
      </w:r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总部对监控设备品牌型号等无硬性要求，能够满足以上要求即可。根据以往考试过程中成功应用的实例，萤石</w:t>
      </w:r>
      <w:proofErr w:type="gramStart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云网络</w:t>
      </w:r>
      <w:proofErr w:type="gramEnd"/>
      <w:r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摄像头、海康网络摄像头效果较好。</w:t>
      </w:r>
    </w:p>
    <w:p w14:paraId="7F88EC26" w14:textId="77777777" w:rsidR="00131259" w:rsidRDefault="00131259">
      <w:pPr>
        <w:spacing w:line="540" w:lineRule="exact"/>
        <w:ind w:firstLineChars="200" w:firstLine="420"/>
      </w:pPr>
    </w:p>
    <w:sectPr w:rsidR="00131259">
      <w:footerReference w:type="even" r:id="rId6"/>
      <w:footerReference w:type="default" r:id="rId7"/>
      <w:footerReference w:type="first" r:id="rId8"/>
      <w:pgSz w:w="11907" w:h="16840"/>
      <w:pgMar w:top="1814" w:right="1588" w:bottom="1588" w:left="1588" w:header="1247" w:footer="1134" w:gutter="0"/>
      <w:cols w:space="720"/>
      <w:titlePg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50EED" w14:textId="77777777" w:rsidR="00123E64" w:rsidRDefault="00123E64">
      <w:r>
        <w:separator/>
      </w:r>
    </w:p>
  </w:endnote>
  <w:endnote w:type="continuationSeparator" w:id="0">
    <w:p w14:paraId="77552D66" w14:textId="77777777" w:rsidR="00123E64" w:rsidRDefault="0012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9518F" w14:textId="77777777" w:rsidR="00131259" w:rsidRDefault="00123E64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14:paraId="52A676F0" w14:textId="77777777" w:rsidR="00131259" w:rsidRDefault="00131259">
    <w:pPr>
      <w:pStyle w:val="a4"/>
    </w:pPr>
  </w:p>
  <w:p w14:paraId="37CAAFFE" w14:textId="77777777" w:rsidR="00131259" w:rsidRDefault="0013125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EC76C" w14:textId="77777777" w:rsidR="00131259" w:rsidRDefault="00123E64">
    <w:pPr>
      <w:pStyle w:val="a4"/>
      <w:framePr w:wrap="around" w:vAnchor="text" w:hAnchor="margin" w:xAlign="center" w:y="1"/>
      <w:rPr>
        <w:rStyle w:val="a6"/>
        <w:rFonts w:eastAsia="方正小标宋简体"/>
        <w:sz w:val="28"/>
      </w:rPr>
    </w:pPr>
    <w:r>
      <w:rPr>
        <w:rStyle w:val="a6"/>
        <w:rFonts w:eastAsia="方正小标宋简体" w:hint="eastAsia"/>
        <w:sz w:val="28"/>
      </w:rPr>
      <w:t>—</w:t>
    </w:r>
    <w:r>
      <w:rPr>
        <w:rFonts w:eastAsia="方正小标宋简体"/>
        <w:sz w:val="28"/>
      </w:rPr>
      <w:fldChar w:fldCharType="begin"/>
    </w:r>
    <w:r>
      <w:rPr>
        <w:rStyle w:val="a6"/>
        <w:rFonts w:eastAsia="方正小标宋简体"/>
        <w:sz w:val="28"/>
      </w:rPr>
      <w:instrText xml:space="preserve">PAGE  </w:instrText>
    </w:r>
    <w:r>
      <w:rPr>
        <w:rFonts w:eastAsia="方正小标宋简体"/>
        <w:sz w:val="28"/>
      </w:rPr>
      <w:fldChar w:fldCharType="separate"/>
    </w:r>
    <w:r w:rsidR="003A56B8">
      <w:rPr>
        <w:rStyle w:val="a6"/>
        <w:rFonts w:eastAsia="方正小标宋简体"/>
        <w:noProof/>
        <w:sz w:val="28"/>
      </w:rPr>
      <w:t>2</w:t>
    </w:r>
    <w:r>
      <w:rPr>
        <w:rFonts w:eastAsia="方正小标宋简体"/>
        <w:sz w:val="28"/>
      </w:rPr>
      <w:fldChar w:fldCharType="end"/>
    </w:r>
    <w:r>
      <w:rPr>
        <w:rStyle w:val="a6"/>
        <w:rFonts w:eastAsia="方正小标宋简体" w:hint="eastAsia"/>
        <w:sz w:val="28"/>
      </w:rPr>
      <w:t>—</w:t>
    </w:r>
  </w:p>
  <w:p w14:paraId="76666BA3" w14:textId="77777777" w:rsidR="00131259" w:rsidRDefault="00131259">
    <w:pPr>
      <w:pStyle w:val="a4"/>
    </w:pPr>
  </w:p>
  <w:p w14:paraId="3D2864EB" w14:textId="77777777" w:rsidR="00131259" w:rsidRDefault="0013125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45B6B" w14:textId="77777777" w:rsidR="00131259" w:rsidRDefault="00131259">
    <w:pPr>
      <w:pStyle w:val="a4"/>
      <w:jc w:val="center"/>
      <w:rPr>
        <w:rFonts w:eastAsia="方正小标宋简体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035AF" w14:textId="77777777" w:rsidR="00123E64" w:rsidRDefault="00123E64">
      <w:r>
        <w:separator/>
      </w:r>
    </w:p>
  </w:footnote>
  <w:footnote w:type="continuationSeparator" w:id="0">
    <w:p w14:paraId="6EB9B8A3" w14:textId="77777777" w:rsidR="00123E64" w:rsidRDefault="0012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hZDYwYTM3MTRjMjYzMDUyNjRkZWRmZTAyM2Q4Y2EifQ=="/>
  </w:docVars>
  <w:rsids>
    <w:rsidRoot w:val="00FA4536"/>
    <w:rsid w:val="00123E64"/>
    <w:rsid w:val="00131259"/>
    <w:rsid w:val="003A56B8"/>
    <w:rsid w:val="006A11A3"/>
    <w:rsid w:val="0091571E"/>
    <w:rsid w:val="009E10A7"/>
    <w:rsid w:val="00AA1DA9"/>
    <w:rsid w:val="00AD0B98"/>
    <w:rsid w:val="00B46544"/>
    <w:rsid w:val="00E97462"/>
    <w:rsid w:val="00FA4536"/>
    <w:rsid w:val="5411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47E4DA-56A3-4D1A-9FFB-487206C6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Char"/>
    <w:uiPriority w:val="99"/>
    <w:semiHidden/>
    <w:unhideWhenUsed/>
    <w:pPr>
      <w:ind w:firstLineChars="200" w:firstLine="420"/>
    </w:pPr>
  </w:style>
  <w:style w:type="paragraph" w:styleId="a3">
    <w:name w:val="Body Text Indent"/>
    <w:basedOn w:val="a"/>
    <w:link w:val="Char"/>
    <w:uiPriority w:val="99"/>
    <w:semiHidden/>
    <w:unhideWhenUsed/>
    <w:pPr>
      <w:spacing w:after="120"/>
      <w:ind w:leftChars="200" w:left="420"/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ascii="Times New Roman" w:eastAsia="宋体" w:hAnsi="Times New Roman"/>
      <w:sz w:val="18"/>
      <w:szCs w:val="20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</w:style>
  <w:style w:type="character" w:customStyle="1" w:styleId="a7">
    <w:name w:val="页脚 字符"/>
    <w:basedOn w:val="a0"/>
    <w:uiPriority w:val="99"/>
    <w:semiHidden/>
    <w:rPr>
      <w:rFonts w:ascii="等线" w:eastAsia="等线" w:hAnsi="等线" w:cs="Times New Roman"/>
      <w:sz w:val="18"/>
      <w:szCs w:val="18"/>
    </w:rPr>
  </w:style>
  <w:style w:type="character" w:customStyle="1" w:styleId="Char0">
    <w:name w:val="页脚 Char"/>
    <w:link w:val="a4"/>
    <w:uiPriority w:val="99"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正文文本缩进 Char"/>
    <w:basedOn w:val="a0"/>
    <w:link w:val="a3"/>
    <w:uiPriority w:val="99"/>
    <w:semiHidden/>
    <w:rPr>
      <w:rFonts w:ascii="等线" w:eastAsia="等线" w:hAnsi="等线" w:cs="Times New Roman"/>
    </w:rPr>
  </w:style>
  <w:style w:type="character" w:customStyle="1" w:styleId="2Char">
    <w:name w:val="正文首行缩进 2 Char"/>
    <w:basedOn w:val="Char"/>
    <w:link w:val="2"/>
    <w:uiPriority w:val="99"/>
    <w:semiHidden/>
    <w:rPr>
      <w:rFonts w:ascii="等线" w:eastAsia="等线" w:hAnsi="等线" w:cs="Times New Roman"/>
    </w:rPr>
  </w:style>
  <w:style w:type="character" w:customStyle="1" w:styleId="Char1">
    <w:name w:val="页眉 Char"/>
    <w:basedOn w:val="a0"/>
    <w:link w:val="a5"/>
    <w:uiPriority w:val="99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707</Characters>
  <Application>Microsoft Office Word</Application>
  <DocSecurity>0</DocSecurity>
  <Lines>5</Lines>
  <Paragraphs>1</Paragraphs>
  <ScaleCrop>false</ScaleCrop>
  <Company>HP Inc.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吴群</dc:creator>
  <cp:lastModifiedBy>张希敏</cp:lastModifiedBy>
  <cp:revision>3</cp:revision>
  <dcterms:created xsi:type="dcterms:W3CDTF">2024-03-21T06:05:00Z</dcterms:created>
  <dcterms:modified xsi:type="dcterms:W3CDTF">2024-09-20T00:43:00Z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5F16E45845154960BE33512461DC86AC_13</vt:lpwstr>
  </property>
</Properties>
</file>